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FDC" w:rsidRPr="00B02E77" w:rsidRDefault="00CA6FDC" w:rsidP="00CA6FDC">
      <w:pPr>
        <w:shd w:val="clear" w:color="auto" w:fill="FFFFFF"/>
        <w:spacing w:after="525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r w:rsidRPr="00B02E7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 праве потребителя на возврат страховой премии при досрочном погашении кредита</w:t>
      </w:r>
      <w:bookmarkEnd w:id="0"/>
    </w:p>
    <w:p w:rsidR="00CA6FDC" w:rsidRPr="00B02E77" w:rsidRDefault="00CA6FDC" w:rsidP="00CA6FD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E7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A6FDC" w:rsidRPr="00B02E77" w:rsidRDefault="00CA6FDC" w:rsidP="00CA6FDC">
      <w:pPr>
        <w:shd w:val="clear" w:color="auto" w:fill="FFFFFF"/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E77">
        <w:rPr>
          <w:rFonts w:ascii="Times New Roman" w:eastAsia="Times New Roman" w:hAnsi="Times New Roman" w:cs="Times New Roman"/>
          <w:sz w:val="28"/>
          <w:szCs w:val="28"/>
          <w:lang w:eastAsia="ru-RU"/>
        </w:rPr>
        <w:t>1 сентября 2020 года вступил в силу Федеральный закон от 27.12.2019 № 483-ФЗ «О внесении изменений в статьи 7 и 11 Федерального закона «О потребительском кредите (займе)» и статью 9.1 Федерального закона «Об ипотеке (залоге недвижимости», позволяющий заемщику, который досрочно и полностью погасил кредит вернуть часть денежных средств за страховку.</w:t>
      </w:r>
    </w:p>
    <w:p w:rsidR="00CA6FDC" w:rsidRPr="00B02E77" w:rsidRDefault="00CA6FDC" w:rsidP="00CA6FDC">
      <w:pPr>
        <w:shd w:val="clear" w:color="auto" w:fill="FFFFFF"/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E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необходимо, чтобы одновременно были соблюдены следующие условия:</w:t>
      </w:r>
    </w:p>
    <w:p w:rsidR="00CA6FDC" w:rsidRPr="00B02E77" w:rsidRDefault="00CA6FDC" w:rsidP="00CA6FDC">
      <w:pPr>
        <w:shd w:val="clear" w:color="auto" w:fill="FFFFFF"/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E77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заемщик является страхователем по договору добровольного страхования, который обеспечивает исполнение кредитных или заемных обязательств;</w:t>
      </w:r>
    </w:p>
    <w:p w:rsidR="00CA6FDC" w:rsidRPr="00B02E77" w:rsidRDefault="00CA6FDC" w:rsidP="00CA6FDC">
      <w:pPr>
        <w:shd w:val="clear" w:color="auto" w:fill="FFFFFF"/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E77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заемщик подал заявление о возврате части премии;</w:t>
      </w:r>
    </w:p>
    <w:p w:rsidR="00CA6FDC" w:rsidRPr="00B02E77" w:rsidRDefault="00CA6FDC" w:rsidP="00CA6FDC">
      <w:pPr>
        <w:shd w:val="clear" w:color="auto" w:fill="FFFFFF"/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E77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не произошли события с признаками страхового случая.</w:t>
      </w:r>
    </w:p>
    <w:p w:rsidR="00CA6FDC" w:rsidRPr="00B02E77" w:rsidRDefault="00CA6FDC" w:rsidP="00CA6FDC">
      <w:pPr>
        <w:shd w:val="clear" w:color="auto" w:fill="FFFFFF"/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E7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можно направить в страховую компанию или в банк (если заемщик страховался через него).</w:t>
      </w:r>
    </w:p>
    <w:p w:rsidR="00CA6FDC" w:rsidRPr="00B02E77" w:rsidRDefault="00CA6FDC" w:rsidP="00CA6FDC">
      <w:pPr>
        <w:shd w:val="clear" w:color="auto" w:fill="FFFFFF"/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E7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Страховая организация должна вернуть в течение 7 рабочих дней со дня получения заявления часть премии за тот период, когда страхование уже не действовало.</w:t>
      </w:r>
    </w:p>
    <w:p w:rsidR="00CA6FDC" w:rsidRPr="00B02E77" w:rsidRDefault="00CA6FDC" w:rsidP="00CA6FDC">
      <w:pPr>
        <w:shd w:val="clear" w:color="auto" w:fill="FFFFFF"/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E77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нововведения будут применяться к договорам страхования, заключенным после 1 сентября.</w:t>
      </w:r>
    </w:p>
    <w:p w:rsidR="00CA6FDC" w:rsidRPr="00B02E77" w:rsidRDefault="00CA6FDC" w:rsidP="00CA6FDC">
      <w:pPr>
        <w:shd w:val="clear" w:color="auto" w:fill="FFFFFF"/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E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Напоминаем также, что понуждение к заключению договора страхования запрещено законом. Вместе с тем, есть и исключение из этого правила, оно касается обязанности заемщика застраховать риск утраты и повреждения заложенного по договору имущества (например, при ипотеке).</w:t>
      </w:r>
    </w:p>
    <w:p w:rsidR="00CA6FDC" w:rsidRPr="00B02E77" w:rsidRDefault="00CA6FDC" w:rsidP="00CA6FDC">
      <w:pPr>
        <w:shd w:val="clear" w:color="auto" w:fill="FFFFFF"/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E77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иных случаях банк обязан предложить заемщику альтернативный вариант потребительского кредита (займа), который может быть дороже (с повышенной процентной ставкой).</w:t>
      </w:r>
    </w:p>
    <w:p w:rsidR="00CA6FDC" w:rsidRPr="00B02E77" w:rsidRDefault="00CA6FDC" w:rsidP="00CA6FDC">
      <w:pPr>
        <w:shd w:val="clear" w:color="auto" w:fill="FFFFFF"/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E7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если услуга по страхованию оказалась навязанной и в момент ее оформления не было возможности убедить сотрудника банка в том, что страховка не нужна, то потребитель вправе отказаться от такой услуги в течение 14 дней со дня заключения договора.</w:t>
      </w:r>
    </w:p>
    <w:p w:rsidR="00CA6FDC" w:rsidRDefault="00CA6FDC" w:rsidP="00CA6FDC">
      <w:r w:rsidRPr="00B02E77">
        <w:rPr>
          <w:rFonts w:ascii="Times New Roman" w:hAnsi="Times New Roman" w:cs="Times New Roman"/>
          <w:sz w:val="28"/>
          <w:szCs w:val="28"/>
        </w:rPr>
        <w:lastRenderedPageBreak/>
        <w:t xml:space="preserve">В целях защиты своих прав потребители  могут обращаться за соответствующими разъяснениями в </w:t>
      </w:r>
      <w:hyperlink r:id="rId4" w:history="1">
        <w:r w:rsidRPr="00B02E77">
          <w:rPr>
            <w:rStyle w:val="a3"/>
            <w:rFonts w:ascii="Times New Roman" w:hAnsi="Times New Roman" w:cs="Times New Roman"/>
            <w:sz w:val="28"/>
            <w:szCs w:val="28"/>
          </w:rPr>
          <w:t>территориальный отдел</w:t>
        </w:r>
      </w:hyperlink>
      <w:r w:rsidRPr="00B02E77">
        <w:rPr>
          <w:rFonts w:ascii="Times New Roman" w:hAnsi="Times New Roman" w:cs="Times New Roman"/>
          <w:sz w:val="28"/>
          <w:szCs w:val="28"/>
        </w:rPr>
        <w:t xml:space="preserve"> Управления </w:t>
      </w:r>
      <w:proofErr w:type="spellStart"/>
      <w:r w:rsidRPr="00B02E77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B02E77">
        <w:rPr>
          <w:rFonts w:ascii="Times New Roman" w:hAnsi="Times New Roman" w:cs="Times New Roman"/>
          <w:sz w:val="28"/>
          <w:szCs w:val="28"/>
        </w:rPr>
        <w:t xml:space="preserve"> по Красноярскому краю в г. Канске в рабочие дни по телефону 8(39161)22212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CA6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FDC"/>
    <w:rsid w:val="00CA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272A17-68C8-45F4-8567-C88BA8F42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FD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A6F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24.rospotrebnadzor.ru/about/structure/map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Bryukhanov</dc:creator>
  <cp:keywords/>
  <dc:description/>
  <cp:lastModifiedBy>Maksim Bryukhanov</cp:lastModifiedBy>
  <cp:revision>1</cp:revision>
  <dcterms:created xsi:type="dcterms:W3CDTF">2020-10-23T02:40:00Z</dcterms:created>
  <dcterms:modified xsi:type="dcterms:W3CDTF">2020-10-23T02:41:00Z</dcterms:modified>
</cp:coreProperties>
</file>